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64" w:rsidRDefault="00904864"/>
    <w:p w:rsidR="00904864" w:rsidRDefault="00904864"/>
    <w:p w:rsidR="00904864" w:rsidRDefault="00904864"/>
    <w:p w:rsidR="00904864" w:rsidRDefault="00904864"/>
    <w:p w:rsidR="00904864" w:rsidRDefault="00904864"/>
    <w:p w:rsidR="00904864" w:rsidRDefault="00BA4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Theme="minorHAnsi" w:hAnsiTheme="minorHAnsi" w:cstheme="minorHAnsi"/>
          <w:b/>
          <w:color w:val="0033A0"/>
          <w:sz w:val="32"/>
          <w:szCs w:val="22"/>
        </w:rPr>
      </w:pPr>
      <w:r>
        <w:rPr>
          <w:rFonts w:asciiTheme="minorHAnsi" w:hAnsiTheme="minorHAnsi" w:cstheme="minorHAnsi"/>
          <w:b/>
          <w:color w:val="0033A0"/>
          <w:sz w:val="32"/>
          <w:szCs w:val="22"/>
        </w:rPr>
        <w:t xml:space="preserve">RÉGLEMENT D’ADMISSION </w:t>
      </w:r>
      <w:r w:rsidR="00366E6E">
        <w:rPr>
          <w:rFonts w:asciiTheme="minorHAnsi" w:hAnsiTheme="minorHAnsi" w:cstheme="minorHAnsi"/>
          <w:b/>
          <w:color w:val="0033A0"/>
          <w:sz w:val="32"/>
          <w:szCs w:val="22"/>
        </w:rPr>
        <w:t>2025</w:t>
      </w:r>
    </w:p>
    <w:p w:rsidR="00904864" w:rsidRDefault="00BA4916">
      <w:pPr>
        <w:pStyle w:val="Dfaut"/>
        <w:jc w:val="center"/>
        <w:rPr>
          <w:rFonts w:asciiTheme="minorHAnsi" w:hAnsiTheme="minorHAnsi" w:cstheme="minorHAnsi"/>
          <w:b/>
          <w:color w:val="93328E"/>
          <w:sz w:val="28"/>
          <w:szCs w:val="22"/>
        </w:rPr>
      </w:pPr>
      <w:r>
        <w:rPr>
          <w:rFonts w:asciiTheme="minorHAnsi" w:hAnsiTheme="minorHAnsi" w:cstheme="minorHAnsi"/>
          <w:b/>
          <w:color w:val="93328E"/>
          <w:sz w:val="28"/>
          <w:szCs w:val="22"/>
        </w:rPr>
        <w:t>Certificat d'Aptitude aux Fonctions d'Encadrement et de Responsable d'Unité d'Intervention Sociale (CAFERUIS)</w:t>
      </w:r>
    </w:p>
    <w:p w:rsidR="00904864" w:rsidRDefault="0090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 xml:space="preserve">L’épreuve d’admission a pour but d’apprécier l’aptitude des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candidat·e·s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à suivre la formation et à bénéficier du projet pédagogique de l’institut.</w:t>
      </w:r>
    </w:p>
    <w:p w:rsidR="00904864" w:rsidRDefault="00BA491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 xml:space="preserve">L’admission des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candidat·e·s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à l’entrée en formation repose sur la nécessité pour l’institut : </w:t>
      </w:r>
    </w:p>
    <w:p w:rsidR="00904864" w:rsidRDefault="00BA491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color w:val="0033A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33A0"/>
          <w:sz w:val="22"/>
          <w:szCs w:val="22"/>
        </w:rPr>
        <w:t>de</w:t>
      </w:r>
      <w:proofErr w:type="gram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vérifier que le/la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candidat·e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a  l’aptitude et l’appétence pour la profession ; </w:t>
      </w:r>
    </w:p>
    <w:p w:rsidR="00904864" w:rsidRDefault="00BA491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color w:val="0033A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33A0"/>
          <w:sz w:val="22"/>
          <w:szCs w:val="22"/>
        </w:rPr>
        <w:t>de</w:t>
      </w:r>
      <w:proofErr w:type="gram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repérer d’éventuelles incompatibilités du/de la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candidat·e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avec l’exercice professionnel ainsi que son potentiel d’évolution personnelle et professionnelle ; </w:t>
      </w:r>
    </w:p>
    <w:p w:rsidR="00904864" w:rsidRDefault="00BA491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color w:val="0033A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33A0"/>
          <w:sz w:val="22"/>
          <w:szCs w:val="22"/>
        </w:rPr>
        <w:t>de</w:t>
      </w:r>
      <w:proofErr w:type="gram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s’assurer de l’aptitude du/de la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candidat·e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à s’inscrire dans le projet pédagogique de l’institut.</w:t>
      </w:r>
    </w:p>
    <w:p w:rsidR="00904864" w:rsidRDefault="00BA4916">
      <w:pPr>
        <w:tabs>
          <w:tab w:val="left" w:pos="2256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ab/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  <w:t>Modalité :</w:t>
      </w:r>
    </w:p>
    <w:p w:rsidR="00904864" w:rsidRDefault="00BA4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b/>
          <w:color w:val="0033A0"/>
          <w:sz w:val="22"/>
          <w:szCs w:val="22"/>
        </w:rPr>
      </w:pPr>
      <w:r>
        <w:rPr>
          <w:rFonts w:asciiTheme="minorHAnsi" w:hAnsiTheme="minorHAnsi" w:cstheme="minorHAnsi"/>
          <w:b/>
          <w:color w:val="0033A0"/>
          <w:sz w:val="22"/>
          <w:szCs w:val="22"/>
        </w:rPr>
        <w:t>Les inscriptions se font en ligne sur notre site internet : www.irtshdf.fr – rubrique « Admission » (en indiquant le SITE CHOISI pour l’entrée en formation) :</w:t>
      </w:r>
    </w:p>
    <w:p w:rsidR="00904864" w:rsidRDefault="00BA4916">
      <w:pPr>
        <w:pStyle w:val="Paragraphedelist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>Site Artois - 5 Rue Maurice Schumann - BP 20755 - 62031 ARRAS CEDEX</w:t>
      </w:r>
    </w:p>
    <w:p w:rsidR="00904864" w:rsidRDefault="00BA4916">
      <w:pPr>
        <w:pStyle w:val="Paragraphedelist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>Site Côte d’Opale – 47 Rue du Docteur Calot - 62600 BERCK</w:t>
      </w:r>
    </w:p>
    <w:p w:rsidR="00904864" w:rsidRDefault="00BA4916">
      <w:pPr>
        <w:pStyle w:val="Paragraphedelist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781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>Site Grand Littoral - Parc d’Activités de l’Etoile Rue Galilée – CS 970008 - 59791 GRANDE SYNTHE</w:t>
      </w:r>
    </w:p>
    <w:p w:rsidR="00904864" w:rsidRDefault="00BA4916">
      <w:pPr>
        <w:pStyle w:val="Paragraphedelist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>Site Hainaut Cambrésis - 136 Avenue Alan Turing - 59410 ANZIN</w:t>
      </w:r>
    </w:p>
    <w:p w:rsidR="00904864" w:rsidRDefault="00BA4916">
      <w:pPr>
        <w:pStyle w:val="Paragraphedelist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>Site Métropole Lilloise - Parc Eurasanté Est - Rue Ambroise Paré – BP 71 - 59373 LOOS CEDEX</w:t>
      </w:r>
    </w:p>
    <w:p w:rsidR="00904864" w:rsidRDefault="0090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</w:p>
    <w:p w:rsidR="00904864" w:rsidRDefault="0090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04864">
        <w:trPr>
          <w:trHeight w:val="567"/>
          <w:jc w:val="center"/>
        </w:trPr>
        <w:tc>
          <w:tcPr>
            <w:tcW w:w="4535" w:type="dxa"/>
            <w:vAlign w:val="center"/>
          </w:tcPr>
          <w:p w:rsidR="00904864" w:rsidRDefault="00BA49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Inscriptions en ligne</w:t>
            </w:r>
          </w:p>
        </w:tc>
        <w:tc>
          <w:tcPr>
            <w:tcW w:w="4535" w:type="dxa"/>
            <w:vAlign w:val="center"/>
          </w:tcPr>
          <w:p w:rsidR="00904864" w:rsidRDefault="00BA49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Tout au long de l’année</w:t>
            </w:r>
          </w:p>
        </w:tc>
      </w:tr>
      <w:tr w:rsidR="00904864">
        <w:trPr>
          <w:jc w:val="center"/>
        </w:trPr>
        <w:tc>
          <w:tcPr>
            <w:tcW w:w="4535" w:type="dxa"/>
            <w:vAlign w:val="center"/>
          </w:tcPr>
          <w:p w:rsidR="00904864" w:rsidRDefault="00BA49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Commissions d’admission</w:t>
            </w:r>
          </w:p>
        </w:tc>
        <w:tc>
          <w:tcPr>
            <w:tcW w:w="4535" w:type="dxa"/>
            <w:vAlign w:val="center"/>
          </w:tcPr>
          <w:p w:rsidR="00904864" w:rsidRDefault="00F70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>28</w:t>
            </w:r>
            <w:r w:rsidR="00BA4916"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 xml:space="preserve"> janvier 202</w:t>
            </w:r>
            <w:r w:rsidR="00BE0EB7"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>5</w:t>
            </w:r>
            <w:r w:rsidR="00BA4916"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 xml:space="preserve"> - 14h00</w:t>
            </w:r>
          </w:p>
          <w:p w:rsidR="00904864" w:rsidRDefault="00F70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>18</w:t>
            </w:r>
            <w:r w:rsidR="00BA4916"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 xml:space="preserve"> mars 202</w:t>
            </w:r>
            <w:r w:rsidR="00BE0EB7"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>5</w:t>
            </w:r>
            <w:r w:rsidR="00BA4916"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 xml:space="preserve"> - 14h00</w:t>
            </w:r>
          </w:p>
          <w:p w:rsidR="00904864" w:rsidRDefault="00F70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>17</w:t>
            </w:r>
            <w:r w:rsidR="00BA4916"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 xml:space="preserve"> juin 202</w:t>
            </w:r>
            <w:r w:rsidR="00BE0EB7"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>5</w:t>
            </w:r>
            <w:r w:rsidR="00BA4916"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 xml:space="preserve"> - 14h00</w:t>
            </w:r>
          </w:p>
          <w:p w:rsidR="00904864" w:rsidRDefault="00F70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bidi="zh-CN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>9</w:t>
            </w:r>
            <w:r w:rsidR="00BA4916"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 xml:space="preserve"> septembre 202</w:t>
            </w:r>
            <w:r w:rsidR="00BE0EB7"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>5</w:t>
            </w:r>
            <w:r w:rsidR="00BA4916">
              <w:rPr>
                <w:rFonts w:asciiTheme="minorHAnsi" w:hAnsiTheme="minorHAnsi" w:cstheme="minorHAnsi"/>
                <w:color w:val="0033A0"/>
                <w:sz w:val="22"/>
                <w:szCs w:val="22"/>
                <w:lang w:bidi="zh-CN"/>
              </w:rPr>
              <w:t xml:space="preserve"> - 14h00</w:t>
            </w:r>
          </w:p>
        </w:tc>
      </w:tr>
      <w:tr w:rsidR="00904864">
        <w:trPr>
          <w:trHeight w:val="567"/>
          <w:jc w:val="center"/>
        </w:trPr>
        <w:tc>
          <w:tcPr>
            <w:tcW w:w="4535" w:type="dxa"/>
            <w:vAlign w:val="center"/>
          </w:tcPr>
          <w:p w:rsidR="00904864" w:rsidRDefault="00BA49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Démarrage de la formation</w:t>
            </w:r>
          </w:p>
        </w:tc>
        <w:tc>
          <w:tcPr>
            <w:tcW w:w="4535" w:type="dxa"/>
            <w:vAlign w:val="center"/>
          </w:tcPr>
          <w:p w:rsidR="00904864" w:rsidRDefault="00BA49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jc w:val="center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Novembre 202</w:t>
            </w:r>
            <w:r w:rsidR="00BE0EB7"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5</w:t>
            </w:r>
          </w:p>
        </w:tc>
      </w:tr>
    </w:tbl>
    <w:p w:rsidR="00904864" w:rsidRDefault="00BA4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ab/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7C42D1" w:rsidRDefault="007C42D1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7C42D1" w:rsidRDefault="007C42D1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7C42D1" w:rsidRDefault="007C42D1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7C42D1" w:rsidRDefault="007C42D1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7C42D1" w:rsidRDefault="007C42D1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7C42D1" w:rsidRDefault="007C42D1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7C42D1" w:rsidRDefault="007C42D1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  <w:bookmarkStart w:id="0" w:name="_GoBack"/>
      <w:bookmarkEnd w:id="0"/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  <w:t>Conditions d'inscription :</w:t>
      </w:r>
    </w:p>
    <w:p w:rsidR="00904864" w:rsidRDefault="00BA491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33A0"/>
          <w:sz w:val="22"/>
          <w:szCs w:val="22"/>
        </w:rPr>
      </w:pPr>
      <w:r>
        <w:rPr>
          <w:rFonts w:asciiTheme="minorHAnsi" w:hAnsiTheme="minorHAnsi" w:cstheme="minorHAnsi"/>
          <w:b/>
          <w:color w:val="0033A0"/>
          <w:sz w:val="22"/>
          <w:szCs w:val="22"/>
        </w:rPr>
        <w:t xml:space="preserve">La formation est ouverte aux </w:t>
      </w:r>
      <w:proofErr w:type="spellStart"/>
      <w:r>
        <w:rPr>
          <w:rFonts w:asciiTheme="minorHAnsi" w:hAnsiTheme="minorHAnsi" w:cstheme="minorHAnsi"/>
          <w:b/>
          <w:color w:val="0033A0"/>
          <w:sz w:val="22"/>
          <w:szCs w:val="22"/>
        </w:rPr>
        <w:t>candidat·e·s</w:t>
      </w:r>
      <w:proofErr w:type="spellEnd"/>
      <w:r>
        <w:rPr>
          <w:rFonts w:asciiTheme="minorHAnsi" w:hAnsiTheme="minorHAnsi" w:cstheme="minorHAnsi"/>
          <w:b/>
          <w:color w:val="0033A0"/>
          <w:sz w:val="22"/>
          <w:szCs w:val="22"/>
        </w:rPr>
        <w:t xml:space="preserve"> remplissant l’une des conditions suivantes :</w:t>
      </w:r>
    </w:p>
    <w:tbl>
      <w:tblPr>
        <w:tblStyle w:val="Grilledutableau"/>
        <w:tblW w:w="10197" w:type="dxa"/>
        <w:tblLook w:val="04A0" w:firstRow="1" w:lastRow="0" w:firstColumn="1" w:lastColumn="0" w:noHBand="0" w:noVBand="1"/>
      </w:tblPr>
      <w:tblGrid>
        <w:gridCol w:w="338"/>
        <w:gridCol w:w="6301"/>
        <w:gridCol w:w="3558"/>
      </w:tblGrid>
      <w:tr w:rsidR="00904864">
        <w:tc>
          <w:tcPr>
            <w:tcW w:w="338" w:type="dxa"/>
          </w:tcPr>
          <w:p w:rsidR="00904864" w:rsidRDefault="009048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</w:p>
        </w:tc>
        <w:tc>
          <w:tcPr>
            <w:tcW w:w="6301" w:type="dxa"/>
          </w:tcPr>
          <w:p w:rsidR="00904864" w:rsidRDefault="00BA49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Conditions</w:t>
            </w:r>
          </w:p>
        </w:tc>
        <w:tc>
          <w:tcPr>
            <w:tcW w:w="3558" w:type="dxa"/>
          </w:tcPr>
          <w:p w:rsidR="00904864" w:rsidRDefault="00BA49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Diplômes admis</w:t>
            </w:r>
          </w:p>
        </w:tc>
      </w:tr>
      <w:tr w:rsidR="00904864">
        <w:tc>
          <w:tcPr>
            <w:tcW w:w="338" w:type="dxa"/>
          </w:tcPr>
          <w:p w:rsidR="00904864" w:rsidRDefault="00BA49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1</w:t>
            </w:r>
          </w:p>
        </w:tc>
        <w:tc>
          <w:tcPr>
            <w:tcW w:w="6301" w:type="dxa"/>
          </w:tcPr>
          <w:p w:rsidR="00904864" w:rsidRDefault="00BA49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Justifier d’un 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 xml:space="preserve">diplôme </w:t>
            </w: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délivré par l’Etat et visé à l’article L. 451-1 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 xml:space="preserve">du code de l’action sociale et des familles au moins de niveau 5 </w:t>
            </w: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du cadre national des certifications professionnelles.</w:t>
            </w:r>
          </w:p>
        </w:tc>
        <w:tc>
          <w:tcPr>
            <w:tcW w:w="3558" w:type="dxa"/>
          </w:tcPr>
          <w:p w:rsidR="00904864" w:rsidRDefault="00BA49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ES, ASS, EJE, ETS, CESF</w:t>
            </w:r>
          </w:p>
        </w:tc>
      </w:tr>
      <w:tr w:rsidR="00904864">
        <w:tc>
          <w:tcPr>
            <w:tcW w:w="338" w:type="dxa"/>
          </w:tcPr>
          <w:p w:rsidR="00904864" w:rsidRDefault="00BA49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2</w:t>
            </w:r>
          </w:p>
        </w:tc>
        <w:tc>
          <w:tcPr>
            <w:tcW w:w="6301" w:type="dxa"/>
          </w:tcPr>
          <w:p w:rsidR="00904864" w:rsidRDefault="00BA49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Justifier d’un 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diplôme, certificat ou Titre inscrit au répertoire national des certifications professionnelles classé au moins de niveau 6 du cadre national des certifications professionnelles.</w:t>
            </w:r>
          </w:p>
        </w:tc>
        <w:tc>
          <w:tcPr>
            <w:tcW w:w="3558" w:type="dxa"/>
          </w:tcPr>
          <w:p w:rsidR="00904864" w:rsidRDefault="00BA4916">
            <w:pPr>
              <w:jc w:val="center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Diplôme inscrit au RNCP au moins niveau 6</w:t>
            </w:r>
          </w:p>
        </w:tc>
      </w:tr>
      <w:tr w:rsidR="00904864">
        <w:tc>
          <w:tcPr>
            <w:tcW w:w="338" w:type="dxa"/>
          </w:tcPr>
          <w:p w:rsidR="00904864" w:rsidRDefault="00BA49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3</w:t>
            </w:r>
          </w:p>
        </w:tc>
        <w:tc>
          <w:tcPr>
            <w:tcW w:w="6301" w:type="dxa"/>
          </w:tcPr>
          <w:p w:rsidR="00904864" w:rsidRDefault="00BA49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Justifier d’un 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diplôme</w:t>
            </w: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 délivré par 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l’Etat ou diplôme</w:t>
            </w: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national</w:t>
            </w: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 ou diplôme visé par le ministre chargé de l’enseignement supérieur, sanctionnant un niveau de formation correspondant au moins à 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deux ans d’études supérieures</w:t>
            </w: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, ou d’un diplôme, certificat ou titre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 xml:space="preserve"> inscrit au répertoire national des certifications professionnelles au niveau 5 du cadre national des certifications professionnelles</w:t>
            </w:r>
          </w:p>
          <w:p w:rsidR="00904864" w:rsidRDefault="00BA49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  <w:t>ET</w:t>
            </w:r>
          </w:p>
          <w:p w:rsidR="00904864" w:rsidRDefault="00BA49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Justifier de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 xml:space="preserve"> 2 ans d’expérience professionnelle* </w:t>
            </w: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dans tout organisme public ou privé relevant du secteur de l’action sociale, médico-social, éducatif, santé ou de l’économie sociale et solidaire.</w:t>
            </w:r>
          </w:p>
        </w:tc>
        <w:tc>
          <w:tcPr>
            <w:tcW w:w="3558" w:type="dxa"/>
          </w:tcPr>
          <w:p w:rsidR="00904864" w:rsidRDefault="00BA49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DE, DN, diplôme correspondant à 2 années d'études supérieures</w:t>
            </w:r>
          </w:p>
          <w:p w:rsidR="00904864" w:rsidRDefault="00BA49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  <w:t>Ou</w:t>
            </w:r>
            <w:proofErr w:type="gramEnd"/>
          </w:p>
          <w:p w:rsidR="00904864" w:rsidRDefault="00BA49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Diplôme, certificat, Titre du RNCP de niveau 5</w:t>
            </w:r>
          </w:p>
          <w:p w:rsidR="00904864" w:rsidRDefault="009048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</w:p>
          <w:p w:rsidR="00904864" w:rsidRDefault="009048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</w:p>
          <w:p w:rsidR="00904864" w:rsidRDefault="00BA49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  <w:t>ET</w:t>
            </w:r>
          </w:p>
          <w:p w:rsidR="00904864" w:rsidRDefault="00BA49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2 ans d'expérience professionnelle</w:t>
            </w:r>
          </w:p>
          <w:p w:rsidR="00904864" w:rsidRDefault="009048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</w:p>
        </w:tc>
      </w:tr>
      <w:tr w:rsidR="00904864">
        <w:tc>
          <w:tcPr>
            <w:tcW w:w="338" w:type="dxa"/>
          </w:tcPr>
          <w:p w:rsidR="00904864" w:rsidRDefault="00BA49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4</w:t>
            </w:r>
          </w:p>
        </w:tc>
        <w:tc>
          <w:tcPr>
            <w:tcW w:w="6301" w:type="dxa"/>
          </w:tcPr>
          <w:p w:rsidR="00904864" w:rsidRDefault="00BA49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Justifier d’un 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 xml:space="preserve">diplôme </w:t>
            </w: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délivré par l’Etat et visé par l’article L. 451-1 du 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 xml:space="preserve">code de l’action sociale et des familles classé au niveau 4 </w:t>
            </w: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du cadre national des certifications professionnelles</w:t>
            </w:r>
          </w:p>
          <w:p w:rsidR="00904864" w:rsidRDefault="00BA49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  <w:t>ET</w:t>
            </w:r>
          </w:p>
          <w:p w:rsidR="00904864" w:rsidRDefault="00BA49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Justifier d’une expérience professionnelle de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 xml:space="preserve"> 4 ans d’expérience professionnelle* </w:t>
            </w: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dans tout organisme public ou privé relevant du secteur de l’action sociale, médico-social, éducatif, santé ou de l’économie sociale et solidaire. </w:t>
            </w:r>
          </w:p>
        </w:tc>
        <w:tc>
          <w:tcPr>
            <w:tcW w:w="3558" w:type="dxa"/>
          </w:tcPr>
          <w:p w:rsidR="00904864" w:rsidRDefault="00BA49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Diplôme </w:t>
            </w:r>
            <w:proofErr w:type="spellStart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niv</w:t>
            </w:r>
            <w:proofErr w:type="spellEnd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 4 = DEME ou DETISF</w:t>
            </w:r>
          </w:p>
          <w:p w:rsidR="00904864" w:rsidRDefault="009048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</w:p>
          <w:p w:rsidR="00904864" w:rsidRDefault="00BA49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  <w:t>ET</w:t>
            </w:r>
          </w:p>
          <w:p w:rsidR="00904864" w:rsidRDefault="00BA49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4 ans d'</w:t>
            </w:r>
            <w:proofErr w:type="spellStart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exp</w:t>
            </w:r>
            <w:proofErr w:type="spellEnd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. pro sociale ou médico-Soc</w:t>
            </w:r>
            <w:r w:rsidR="00BB684F"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iale</w:t>
            </w:r>
          </w:p>
        </w:tc>
      </w:tr>
      <w:tr w:rsidR="00904864">
        <w:tc>
          <w:tcPr>
            <w:tcW w:w="338" w:type="dxa"/>
          </w:tcPr>
          <w:p w:rsidR="00904864" w:rsidRDefault="00BA491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5</w:t>
            </w:r>
          </w:p>
        </w:tc>
        <w:tc>
          <w:tcPr>
            <w:tcW w:w="9859" w:type="dxa"/>
            <w:gridSpan w:val="2"/>
          </w:tcPr>
          <w:p w:rsidR="00904864" w:rsidRDefault="00BA49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candidat·e·s</w:t>
            </w:r>
            <w:proofErr w:type="spellEnd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 titulaires d’un 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diplôme délivré à l’étranger</w:t>
            </w: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 fournissent une attestation de comparabilité portant sur le niveau du diplôme dans le pays où il a été délivré. Cette attestation est délivrée, à la demande du/de la </w:t>
            </w:r>
            <w:proofErr w:type="spellStart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candidat·e</w:t>
            </w:r>
            <w:proofErr w:type="spellEnd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, par un centre habilité à cet effet.</w:t>
            </w:r>
          </w:p>
        </w:tc>
      </w:tr>
      <w:tr w:rsidR="00904864">
        <w:tc>
          <w:tcPr>
            <w:tcW w:w="338" w:type="dxa"/>
          </w:tcPr>
          <w:p w:rsidR="00904864" w:rsidRDefault="0090486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</w:p>
        </w:tc>
        <w:tc>
          <w:tcPr>
            <w:tcW w:w="9859" w:type="dxa"/>
            <w:gridSpan w:val="2"/>
          </w:tcPr>
          <w:p w:rsidR="00904864" w:rsidRDefault="00BA49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93328E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93328E"/>
                <w:szCs w:val="22"/>
                <w:u w:val="single"/>
              </w:rPr>
              <w:t>NOUVEAUTE</w:t>
            </w:r>
            <w:r>
              <w:rPr>
                <w:rFonts w:asciiTheme="minorHAnsi" w:hAnsiTheme="minorHAnsi" w:cstheme="minorHAnsi"/>
                <w:b/>
                <w:color w:val="93328E"/>
                <w:szCs w:val="22"/>
              </w:rPr>
              <w:t> :</w:t>
            </w:r>
          </w:p>
          <w:p w:rsidR="00904864" w:rsidRDefault="00904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</w:pPr>
          </w:p>
          <w:p w:rsidR="00904864" w:rsidRDefault="00BA49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  <w:t>Sont admis de droit</w:t>
            </w:r>
            <w:r>
              <w:rPr>
                <w:rFonts w:asciiTheme="minorHAnsi" w:hAnsiTheme="minorHAnsi" w:cstheme="minorHAnsi"/>
                <w:color w:val="93328E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en formation (pas d’épreuve orale) suite à la vérification et à la validation de leur candidature :</w:t>
            </w:r>
          </w:p>
          <w:p w:rsidR="00904864" w:rsidRDefault="00BA4916">
            <w:pPr>
              <w:pStyle w:val="Paragraphedeliste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candidat·e·s</w:t>
            </w:r>
            <w:proofErr w:type="spellEnd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 ayant signé</w:t>
            </w:r>
            <w:r>
              <w:rPr>
                <w:rFonts w:asciiTheme="minorHAnsi" w:hAnsiTheme="minorHAnsi" w:cstheme="minorHAnsi"/>
                <w:b/>
                <w:color w:val="93328E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un contrat d’apprentissage</w:t>
            </w:r>
          </w:p>
          <w:p w:rsidR="00904864" w:rsidRDefault="00BA4916">
            <w:pPr>
              <w:pStyle w:val="Paragraphedeliste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candidat·e·s</w:t>
            </w:r>
            <w:proofErr w:type="spellEnd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 ayant préalablement acquis 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un ou plusieurs DC du CAFERUIS avant la réforme 2022</w:t>
            </w:r>
          </w:p>
          <w:p w:rsidR="00904864" w:rsidRDefault="00BA4916">
            <w:pPr>
              <w:pStyle w:val="Paragraphedeliste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>candidat·e·s</w:t>
            </w:r>
            <w:proofErr w:type="spellEnd"/>
            <w:r>
              <w:rPr>
                <w:rFonts w:asciiTheme="minorHAnsi" w:hAnsiTheme="minorHAnsi" w:cstheme="minorHAnsi"/>
                <w:color w:val="0033A0"/>
                <w:sz w:val="22"/>
                <w:szCs w:val="22"/>
              </w:rPr>
              <w:t xml:space="preserve"> ayant préalablement acquis </w:t>
            </w:r>
            <w:r>
              <w:rPr>
                <w:rFonts w:asciiTheme="minorHAnsi" w:hAnsiTheme="minorHAnsi" w:cstheme="minorHAnsi"/>
                <w:b/>
                <w:color w:val="0033A0"/>
                <w:sz w:val="22"/>
                <w:szCs w:val="22"/>
              </w:rPr>
              <w:t>un ou plusieurs blocs de compétences du CAFERUIS</w:t>
            </w:r>
          </w:p>
        </w:tc>
      </w:tr>
    </w:tbl>
    <w:p w:rsidR="00904864" w:rsidRDefault="00BA491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color w:val="0033A0"/>
          <w:sz w:val="20"/>
          <w:szCs w:val="22"/>
        </w:rPr>
      </w:pPr>
      <w:r>
        <w:rPr>
          <w:rFonts w:asciiTheme="minorHAnsi" w:hAnsiTheme="minorHAnsi" w:cstheme="minorHAnsi"/>
          <w:i/>
          <w:color w:val="0033A0"/>
          <w:sz w:val="20"/>
          <w:szCs w:val="22"/>
        </w:rPr>
        <w:t>(*) : La durée de l’expérience professionnelle est comptabilisée en équivalant temps plein et doit être postérieure à l’acquisition du diplôme.</w:t>
      </w:r>
    </w:p>
    <w:p w:rsidR="00904864" w:rsidRDefault="0090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L’une des pièces constitutives du dossier sera une note de quatre (4) à six (6) pages présentant :</w:t>
      </w:r>
    </w:p>
    <w:p w:rsidR="00904864" w:rsidRDefault="00BA491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 xml:space="preserve">Le parcours professionnel, les raisons du choix pour la fonction d’encadrement, la représentation de cette fonction et une problématique professionnelle que le/la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candidat·e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souhaite aborder dans le cadre du ou des stage(s) à effectuer (sur quel sujet le/la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candidat·e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souhaite-t-elle/il travailler en période de stage). Il s’agira pour le/la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candidat·e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d’utiliser cette note pour analyser ses parcours et motivations et de faire le lien avec la fonction de cadre intermédiaire et la formation CAFERUIS</w:t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  <w:t xml:space="preserve">Frais d’inscription à l’épreuve d’admission : </w:t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Les frais 2023 sont de 120 euros.</w:t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Les frais d’inscription à l’épreuve d’admission sont à régler en ligne.</w:t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En l’absence de règlement, aucune convocation ne sera envoyée.</w:t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b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33A0"/>
          <w:sz w:val="22"/>
          <w:szCs w:val="22"/>
        </w:rPr>
        <w:t>Les frais engagés ne feront l’objet d’aucun remboursement.</w:t>
      </w:r>
    </w:p>
    <w:p w:rsidR="00904864" w:rsidRDefault="0090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  <w:t>Epreuve d’admission :</w:t>
      </w:r>
    </w:p>
    <w:p w:rsidR="00904864" w:rsidRDefault="00BA4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 xml:space="preserve">Après vérification et validation de l’inscription, le service admission/information fera parvenir la convocation aux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candidat·e·s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par courriel.</w:t>
      </w:r>
    </w:p>
    <w:p w:rsidR="00904864" w:rsidRDefault="0090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 xml:space="preserve">Le/la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candidat·e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réalise l’épreuve d’admission sur le site de l’IRTS de Loos.</w:t>
      </w:r>
    </w:p>
    <w:p w:rsidR="00904864" w:rsidRDefault="0090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Theme="minorHAnsi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paragraph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>Le jury, composé d’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un·e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cadre du secteur et d’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un·e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représentant·e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de l’équipe pédagogique, tient compte des éléments figurant dans le dossier de candidature, de la note et complété par un entretien oral d’une durée de trente (30) </w:t>
      </w:r>
      <w:proofErr w:type="gramStart"/>
      <w:r>
        <w:rPr>
          <w:rFonts w:asciiTheme="minorHAnsi" w:hAnsiTheme="minorHAnsi" w:cstheme="minorHAnsi"/>
          <w:color w:val="0033A0"/>
          <w:sz w:val="22"/>
          <w:szCs w:val="22"/>
        </w:rPr>
        <w:t>minutes destiné</w:t>
      </w:r>
      <w:proofErr w:type="gram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à évaluer la manière dont le/la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candidat·e</w:t>
      </w:r>
      <w:proofErr w:type="spellEnd"/>
      <w:r>
        <w:rPr>
          <w:rFonts w:asciiTheme="minorHAnsi" w:hAnsiTheme="minorHAnsi" w:cstheme="minorHAnsi"/>
          <w:color w:val="0033A0"/>
          <w:sz w:val="22"/>
          <w:szCs w:val="22"/>
        </w:rPr>
        <w:t xml:space="preserve"> envisage la fonction d’encadrement et de responsable d’unité d’intervention sociale, son aptitude et sa motivation à l’exercice de la profession.</w:t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Chaque membre du jury complétera une grille d’évaluation et émettra une note sur 20 accompagnée d’un avis argumenté.</w:t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La note sur 20 est composée d’une note sur 10 évaluant la note et d’une note sur 10 évaluant l’entretien oral.</w:t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  <w:t>Résultat final :</w:t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L’admission en formation est prononcée par le/la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Directeur·trice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d’établissement ou de son/sa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représentant·e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après avis de la commission d’admission (COMAD). Cette dernière est constituée du/de la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Directeur·trice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des Études (représentant du/de la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Directeur·trice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de l’établissement) ou de son/sa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représentant·e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, du/de la Responsable de la formation, d’un formateur. Elle peut comprendre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un-e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Professionnel-le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du secteur.</w:t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L'admission est prononcée pour </w:t>
      </w:r>
      <w:proofErr w:type="gram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candidat</w:t>
      </w:r>
      <w:proofErr w:type="gram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·e·s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dont la note est supérieure ou égale à 10/20.</w:t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La COMAD établit la liste des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candidat·e·s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admis·e·s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à suivre la formation. </w:t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jc w:val="both"/>
        <w:rPr>
          <w:rFonts w:asciiTheme="minorHAnsi" w:hAnsiTheme="minorHAnsi" w:cstheme="minorHAnsi"/>
          <w:color w:val="0033A0"/>
          <w:sz w:val="22"/>
          <w:szCs w:val="22"/>
        </w:rPr>
      </w:pPr>
      <w:r>
        <w:rPr>
          <w:rFonts w:asciiTheme="minorHAnsi" w:hAnsiTheme="minorHAnsi" w:cstheme="minorHAnsi"/>
          <w:color w:val="0033A0"/>
          <w:sz w:val="22"/>
          <w:szCs w:val="22"/>
        </w:rPr>
        <w:t xml:space="preserve">Les résultats seront communiqués </w:t>
      </w:r>
      <w:r>
        <w:rPr>
          <w:rFonts w:asciiTheme="minorHAnsi" w:hAnsiTheme="minorHAnsi" w:cstheme="minorHAnsi"/>
          <w:color w:val="0033A0"/>
          <w:sz w:val="22"/>
          <w:szCs w:val="22"/>
          <w:u w:val="single"/>
        </w:rPr>
        <w:t>uniquement par écrit</w:t>
      </w:r>
      <w:r>
        <w:rPr>
          <w:rFonts w:asciiTheme="minorHAnsi" w:hAnsiTheme="minorHAnsi" w:cstheme="minorHAnsi"/>
          <w:color w:val="0033A0"/>
          <w:sz w:val="22"/>
          <w:szCs w:val="22"/>
        </w:rPr>
        <w:t>.</w:t>
      </w:r>
    </w:p>
    <w:p w:rsidR="00904864" w:rsidRDefault="00904864">
      <w:pPr>
        <w:pStyle w:val="Dfaut"/>
        <w:jc w:val="both"/>
        <w:rPr>
          <w:rFonts w:asciiTheme="minorHAnsi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candidat·e·s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admis·e·s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recevront un courrier leur précisant leur admission ainsi qu’un bulletin réponse à nous retourner afin de confirmer leur inscription à la formation.</w:t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  <w:t>Les reports d’entrée :</w:t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La réussite de l’entretien d’admission permet aux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candidat·e·s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admis·e·s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d’entrer en formation à la date initialement prévue par les organismes de formation.</w:t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Les demandes de report d’entrée devront être faites par écrit, accompagnées d’un document officiel qui en justifiera le motif. Elles ne seront acceptées qu’à titre dérogatoire. </w:t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Ces reports ne pourront excéder une durée maximale de 5 ans.</w:t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93328E"/>
          <w:sz w:val="22"/>
          <w:szCs w:val="22"/>
        </w:rPr>
        <w:t>Financements :</w:t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Un devis sur lequel figure le coût de cette formation est téléchargeable sur le site www.irtshdf.fr</w:t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Les financements pour </w:t>
      </w:r>
      <w:proofErr w:type="gram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salarié</w:t>
      </w:r>
      <w:proofErr w:type="gram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·e·s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 : </w:t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Les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salarié·e·s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 peuvent prétendre au financement de la totalité des frais par leur employeur ou un fond d'assurance formation.</w:t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Le contrat d’apprentissage</w:t>
      </w: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Les formations par apprentissage se réalisent en partenariat avec le Centre de Formation des Apprentis ADAMSS Hauts-de-France. Le/la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candidat·e</w:t>
      </w:r>
      <w:proofErr w:type="spellEnd"/>
      <w:r>
        <w:rPr>
          <w:rFonts w:asciiTheme="minorHAnsi" w:hAnsiTheme="minorHAnsi" w:cstheme="minorHAnsi"/>
          <w:b/>
          <w:color w:val="0033A0"/>
          <w:sz w:val="22"/>
          <w:szCs w:val="22"/>
        </w:rPr>
        <w:t xml:space="preserve">· </w:t>
      </w: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est titulaire d'un contrat de travail à durée déterminée. Le/la </w:t>
      </w:r>
      <w:proofErr w:type="spellStart"/>
      <w:r>
        <w:rPr>
          <w:rFonts w:asciiTheme="minorHAnsi" w:hAnsiTheme="minorHAnsi" w:cstheme="minorHAnsi"/>
          <w:color w:val="0033A0"/>
          <w:sz w:val="22"/>
          <w:szCs w:val="22"/>
        </w:rPr>
        <w:t>candidat·e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doit être </w:t>
      </w:r>
      <w:proofErr w:type="spellStart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âgé·e</w:t>
      </w:r>
      <w:proofErr w:type="spellEnd"/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 xml:space="preserve"> de 18 ans minimum et de moins de 30 ans à la signature du contrat (sauf si elle/il bénéficie d’une RQTH – pas de limite d’âge).</w:t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Les formations par apprentissage obéissent au principe de l'alternance et restent soumises aux mêmes volumes horaires, aux mêmes programmes ainsi qu'aux mêmes épreuves d'examen que les formations en voie classique.</w:t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Compte Personnel de Formation (CPF)</w:t>
      </w:r>
    </w:p>
    <w:p w:rsidR="00904864" w:rsidRDefault="007C42D1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hyperlink r:id="rId9" w:history="1">
        <w:r w:rsidR="00BA4916">
          <w:rPr>
            <w:rStyle w:val="Lienhypertexte"/>
            <w:rFonts w:asciiTheme="minorHAnsi" w:eastAsia="Times New Roman" w:hAnsiTheme="minorHAnsi" w:cstheme="minorHAnsi"/>
            <w:sz w:val="22"/>
            <w:szCs w:val="22"/>
          </w:rPr>
          <w:t>https://www.moncompteformation.gouv.fr</w:t>
        </w:r>
      </w:hyperlink>
    </w:p>
    <w:p w:rsidR="00904864" w:rsidRDefault="00BA4916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Saisir « IRTS HDF » et la ville du site choisi dans l’onglet recherche</w:t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pPr>
        <w:pStyle w:val="Dfau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  <w:r>
        <w:rPr>
          <w:rFonts w:asciiTheme="minorHAnsi" w:eastAsia="Times New Roman" w:hAnsiTheme="minorHAnsi" w:cstheme="minorHAnsi"/>
          <w:color w:val="0033A0"/>
          <w:sz w:val="22"/>
          <w:szCs w:val="22"/>
        </w:rPr>
        <w:t>Transition professionnelle</w:t>
      </w: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904864">
      <w:pPr>
        <w:pStyle w:val="Dfaut"/>
        <w:jc w:val="both"/>
        <w:rPr>
          <w:rFonts w:asciiTheme="minorHAnsi" w:eastAsia="Times New Roman" w:hAnsiTheme="minorHAnsi" w:cstheme="minorHAnsi"/>
          <w:color w:val="0033A0"/>
          <w:sz w:val="22"/>
          <w:szCs w:val="22"/>
        </w:rPr>
      </w:pPr>
    </w:p>
    <w:p w:rsidR="00904864" w:rsidRDefault="00BA4916">
      <w:r>
        <w:rPr>
          <w:rFonts w:asciiTheme="minorHAnsi" w:hAnsiTheme="minorHAnsi" w:cstheme="minorHAnsi"/>
          <w:b/>
          <w:i/>
          <w:color w:val="0033A0"/>
          <w:sz w:val="22"/>
          <w:szCs w:val="22"/>
        </w:rPr>
        <w:t xml:space="preserve">Pour tous compléments d’informations, vous pouvez contacter le service admission/information par courriel à </w:t>
      </w:r>
      <w:hyperlink r:id="rId10" w:history="1">
        <w:r>
          <w:rPr>
            <w:rStyle w:val="Lienhypertexte"/>
            <w:rFonts w:asciiTheme="minorHAnsi" w:hAnsiTheme="minorHAnsi" w:cstheme="minorHAnsi"/>
            <w:b/>
            <w:i/>
            <w:sz w:val="22"/>
            <w:szCs w:val="22"/>
          </w:rPr>
          <w:t>info.admission@irtshdf.fr</w:t>
        </w:r>
      </w:hyperlink>
      <w:r>
        <w:rPr>
          <w:rFonts w:asciiTheme="minorHAnsi" w:hAnsiTheme="minorHAnsi" w:cstheme="minorHAnsi"/>
          <w:b/>
          <w:i/>
          <w:color w:val="0033A0"/>
          <w:sz w:val="22"/>
          <w:szCs w:val="22"/>
        </w:rPr>
        <w:t xml:space="preserve"> ou par téléphone au 03.20.62.53.85</w:t>
      </w:r>
    </w:p>
    <w:p w:rsidR="00904864" w:rsidRDefault="00904864"/>
    <w:p w:rsidR="00904864" w:rsidRDefault="00904864"/>
    <w:p w:rsidR="00904864" w:rsidRDefault="00904864">
      <w:pPr>
        <w:sectPr w:rsidR="0090486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771" w:bottom="1418" w:left="748" w:header="709" w:footer="709" w:gutter="0"/>
          <w:cols w:space="708"/>
          <w:docGrid w:linePitch="360"/>
        </w:sectPr>
      </w:pPr>
    </w:p>
    <w:p w:rsidR="00904864" w:rsidRDefault="00904864"/>
    <w:p w:rsidR="00904864" w:rsidRDefault="00904864"/>
    <w:p w:rsidR="00904864" w:rsidRDefault="00904864">
      <w:pPr>
        <w:spacing w:line="480" w:lineRule="auto"/>
      </w:pPr>
    </w:p>
    <w:sectPr w:rsidR="00904864">
      <w:headerReference w:type="even" r:id="rId17"/>
      <w:footerReference w:type="default" r:id="rId18"/>
      <w:headerReference w:type="first" r:id="rId19"/>
      <w:type w:val="continuous"/>
      <w:pgSz w:w="11906" w:h="16838"/>
      <w:pgMar w:top="1418" w:right="771" w:bottom="1418" w:left="7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5B5" w:rsidRDefault="00BA4916">
      <w:r>
        <w:separator/>
      </w:r>
    </w:p>
  </w:endnote>
  <w:endnote w:type="continuationSeparator" w:id="0">
    <w:p w:rsidR="00DA25B5" w:rsidRDefault="00BA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ヒラギノ角ゴ Pro W3">
    <w:altName w:val="Yu Gothic UI"/>
    <w:charset w:val="80"/>
    <w:family w:val="auto"/>
    <w:pitch w:val="default"/>
    <w:sig w:usb0="00000000" w:usb1="00000000" w:usb2="07040001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864" w:rsidRDefault="009048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864" w:rsidRDefault="00BA4916">
    <w:pPr>
      <w:pStyle w:val="Pieddepage"/>
      <w:tabs>
        <w:tab w:val="clear" w:pos="4536"/>
        <w:tab w:val="clear" w:pos="9072"/>
        <w:tab w:val="left" w:pos="775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864" w:rsidRDefault="0090486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864" w:rsidRDefault="00BA4916">
    <w:pPr>
      <w:pStyle w:val="Pieddepage"/>
      <w:tabs>
        <w:tab w:val="clear" w:pos="4536"/>
        <w:tab w:val="clear" w:pos="9072"/>
        <w:tab w:val="left" w:pos="77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5B5" w:rsidRDefault="00BA4916">
      <w:r>
        <w:separator/>
      </w:r>
    </w:p>
  </w:footnote>
  <w:footnote w:type="continuationSeparator" w:id="0">
    <w:p w:rsidR="00DA25B5" w:rsidRDefault="00BA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864" w:rsidRDefault="007C42D1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163579" o:spid="_x0000_s2170" type="#_x0000_t75" style="position:absolute;margin-left:0;margin-top:0;width:607.35pt;height:858.7pt;z-index:-251656192;mso-position-horizontal:center;mso-position-horizontal-relative:margin;mso-position-vertical:center;mso-position-vertical-relative:margin;mso-width-relative:page;mso-height-relative:page" o:allowincell="f">
          <v:imagedata r:id="rId1" o:title="entête IR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864" w:rsidRDefault="007C42D1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163580" o:spid="_x0000_s2171" type="#_x0000_t75" style="position:absolute;margin-left:0;margin-top:0;width:607.35pt;height:858.7pt;z-index:-251655168;mso-position-horizontal:center;mso-position-horizontal-relative:margin;mso-position-vertical:center;mso-position-vertical-relative:margin;mso-width-relative:page;mso-height-relative:page" o:allowincell="f">
          <v:imagedata r:id="rId1" o:title="entête IR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864" w:rsidRDefault="007C42D1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163578" o:spid="_x0000_s2169" type="#_x0000_t75" style="position:absolute;margin-left:0;margin-top:0;width:607.35pt;height:858.7pt;z-index:-251657216;mso-position-horizontal:center;mso-position-horizontal-relative:margin;mso-position-vertical:center;mso-position-vertical-relative:margin;mso-width-relative:page;mso-height-relative:page" o:allowincell="f">
          <v:imagedata r:id="rId1" o:title="entête IRTS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864" w:rsidRDefault="007C42D1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163585" o:spid="_x0000_s2176" type="#_x0000_t75" style="position:absolute;margin-left:0;margin-top:0;width:607.35pt;height:858.7pt;z-index:-251653120;mso-position-horizontal:center;mso-position-horizontal-relative:margin;mso-position-vertical:center;mso-position-vertical-relative:margin;mso-width-relative:page;mso-height-relative:page" o:allowincell="f">
          <v:imagedata r:id="rId1" o:title="entête IRTS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864" w:rsidRDefault="007C42D1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163584" o:spid="_x0000_s2175" type="#_x0000_t75" style="position:absolute;margin-left:0;margin-top:0;width:607.35pt;height:858.7pt;z-index:-251654144;mso-position-horizontal:center;mso-position-horizontal-relative:margin;mso-position-vertical:center;mso-position-vertical-relative:margin;mso-width-relative:page;mso-height-relative:page" o:allowincell="f">
          <v:imagedata r:id="rId1" o:title="entête IR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200A"/>
    <w:multiLevelType w:val="multilevel"/>
    <w:tmpl w:val="1A142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262C8B"/>
    <w:multiLevelType w:val="multilevel"/>
    <w:tmpl w:val="23262C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D867D4"/>
    <w:multiLevelType w:val="multilevel"/>
    <w:tmpl w:val="26D867D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475DF"/>
    <w:multiLevelType w:val="multilevel"/>
    <w:tmpl w:val="7C5475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28"/>
    <w:rsid w:val="000039F3"/>
    <w:rsid w:val="00045967"/>
    <w:rsid w:val="000A09BF"/>
    <w:rsid w:val="0016101F"/>
    <w:rsid w:val="0019566E"/>
    <w:rsid w:val="001B2325"/>
    <w:rsid w:val="001E6CDA"/>
    <w:rsid w:val="00225428"/>
    <w:rsid w:val="0028430A"/>
    <w:rsid w:val="003326D8"/>
    <w:rsid w:val="00335476"/>
    <w:rsid w:val="00366E6E"/>
    <w:rsid w:val="003842C1"/>
    <w:rsid w:val="0038438F"/>
    <w:rsid w:val="00394158"/>
    <w:rsid w:val="004777DB"/>
    <w:rsid w:val="00492090"/>
    <w:rsid w:val="004D07C1"/>
    <w:rsid w:val="00522B47"/>
    <w:rsid w:val="00561794"/>
    <w:rsid w:val="00592ED0"/>
    <w:rsid w:val="006A17D2"/>
    <w:rsid w:val="006B6A44"/>
    <w:rsid w:val="006C6E19"/>
    <w:rsid w:val="00704D31"/>
    <w:rsid w:val="007214E2"/>
    <w:rsid w:val="00734485"/>
    <w:rsid w:val="00786608"/>
    <w:rsid w:val="00787E31"/>
    <w:rsid w:val="007C42D1"/>
    <w:rsid w:val="007F0FD1"/>
    <w:rsid w:val="00834BEB"/>
    <w:rsid w:val="0085054F"/>
    <w:rsid w:val="008536D9"/>
    <w:rsid w:val="0087142A"/>
    <w:rsid w:val="00872176"/>
    <w:rsid w:val="0089688B"/>
    <w:rsid w:val="00904864"/>
    <w:rsid w:val="009659CE"/>
    <w:rsid w:val="009B7144"/>
    <w:rsid w:val="009D3C91"/>
    <w:rsid w:val="00A849E3"/>
    <w:rsid w:val="00AC0FA1"/>
    <w:rsid w:val="00BA4916"/>
    <w:rsid w:val="00BB684F"/>
    <w:rsid w:val="00BE0EB7"/>
    <w:rsid w:val="00C50AA2"/>
    <w:rsid w:val="00CF6DC0"/>
    <w:rsid w:val="00D3409F"/>
    <w:rsid w:val="00DA25B5"/>
    <w:rsid w:val="00E06E33"/>
    <w:rsid w:val="00E526EF"/>
    <w:rsid w:val="00E63DD3"/>
    <w:rsid w:val="00F23D30"/>
    <w:rsid w:val="00F70DEA"/>
    <w:rsid w:val="00FA2636"/>
    <w:rsid w:val="444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0263A2D4"/>
  <w15:docId w15:val="{A5E1D862-7DAB-4FB9-AF09-566CA8C1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unhideWhenUsed="1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semiHidden="1" w:uiPriority="0" w:unhideWhenUsed="1"/>
    <w:lsdException w:name="HTML Sample" w:uiPriority="0"/>
    <w:lsdException w:name="HTML Typewriter" w:uiPriority="0"/>
    <w:lsdException w:name="HTML Variable" w:semiHidden="1" w:uiPriority="0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Pr>
      <w:color w:val="0563C1" w:themeColor="hyperlink"/>
      <w:u w:val="singl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Dfaut">
    <w:name w:val="Défaut"/>
    <w:rPr>
      <w:rFonts w:ascii="Helvetica" w:eastAsia="ヒラギノ角ゴ Pro W3" w:hAnsi="Helvetica"/>
      <w:color w:val="000000"/>
      <w:sz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pPr>
      <w:spacing w:before="100" w:beforeAutospacing="1" w:after="100" w:afterAutospacing="1"/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.admission@irtshdf.fr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s://www.moncompteformation.gouv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riboulloy\Desktop\Mod&#232;le%20entete%20IRTS%20generiqu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171"/>
    <customShpInfo spid="_x0000_s2170"/>
    <customShpInfo spid="_x0000_s2169"/>
    <customShpInfo spid="_x0000_s2176"/>
    <customShpInfo spid="_x0000_s21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E9974-BAC6-499F-B208-F76B5AB1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entete IRTS generique</Template>
  <TotalTime>81</TotalTime>
  <Pages>4</Pages>
  <Words>1250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irts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Triboulloy</dc:creator>
  <cp:lastModifiedBy>Sandrine Buche</cp:lastModifiedBy>
  <cp:revision>20</cp:revision>
  <cp:lastPrinted>2411-12-31T22:59:00Z</cp:lastPrinted>
  <dcterms:created xsi:type="dcterms:W3CDTF">2022-10-18T07:31:00Z</dcterms:created>
  <dcterms:modified xsi:type="dcterms:W3CDTF">2025-02-05T09:37:00Z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1036-11.2.0.11537</vt:lpwstr>
  </property>
  <property fmtid="{D5CDD505-2E9C-101B-9397-08002B2CF9AE}" pid="3" name="ICV">
    <vt:lpwstr>594F10D5AF5A49A8AD35E5A5039A9546</vt:lpwstr>
  </property>
</Properties>
</file>